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B" w:rsidRPr="003B2C04" w:rsidRDefault="009C0DDF" w:rsidP="003B2C04">
      <w:pPr>
        <w:tabs>
          <w:tab w:val="left" w:pos="1843"/>
        </w:tabs>
        <w:spacing w:before="120" w:after="0" w:line="240" w:lineRule="auto"/>
        <w:jc w:val="center"/>
        <w:rPr>
          <w:rFonts w:ascii="Arial" w:hAnsi="Arial" w:cs="Arial"/>
          <w:b/>
          <w:caps/>
          <w:szCs w:val="32"/>
        </w:rPr>
      </w:pPr>
      <w:r>
        <w:rPr>
          <w:rFonts w:ascii="Arial" w:hAnsi="Arial"/>
          <w:caps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-80645</wp:posOffset>
            </wp:positionV>
            <wp:extent cx="1973580" cy="1562100"/>
            <wp:effectExtent l="19050" t="0" r="7620" b="0"/>
            <wp:wrapNone/>
            <wp:docPr id="376364757" name="Obrázek 3" descr="V Ý R O Č N Í Z P R Á V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 Ý R O Č N Í Z P R Á V 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aps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-61595</wp:posOffset>
            </wp:positionV>
            <wp:extent cx="1998980" cy="1485900"/>
            <wp:effectExtent l="19050" t="0" r="1270" b="0"/>
            <wp:wrapNone/>
            <wp:docPr id="543823627" name="Obrázek 2" descr="O nás :: Sachyz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 nás :: Sachyzl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701" r="23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550DAB" w:rsidRPr="003B2C04">
        <w:rPr>
          <w:rFonts w:ascii="Arial" w:hAnsi="Arial" w:cs="Arial"/>
          <w:b/>
          <w:caps/>
          <w:szCs w:val="32"/>
        </w:rPr>
        <w:t>OKRESNÍ  PŘEBOR</w:t>
      </w:r>
      <w:proofErr w:type="gramEnd"/>
      <w:r w:rsidR="00550DAB" w:rsidRPr="003B2C04">
        <w:rPr>
          <w:rFonts w:ascii="Arial" w:hAnsi="Arial" w:cs="Arial"/>
          <w:b/>
          <w:caps/>
          <w:szCs w:val="32"/>
        </w:rPr>
        <w:t xml:space="preserve">  ŠKOL</w:t>
      </w:r>
      <w:r w:rsidR="003B2C04" w:rsidRPr="003B2C04">
        <w:rPr>
          <w:rFonts w:ascii="Arial" w:hAnsi="Arial" w:cs="Arial"/>
          <w:b/>
          <w:caps/>
          <w:szCs w:val="32"/>
        </w:rPr>
        <w:t xml:space="preserve">ních </w:t>
      </w:r>
    </w:p>
    <w:p w:rsidR="00550DAB" w:rsidRPr="003B2C04" w:rsidRDefault="003B2C04" w:rsidP="003B2C04">
      <w:pPr>
        <w:spacing w:before="120" w:after="0" w:line="240" w:lineRule="auto"/>
        <w:jc w:val="center"/>
        <w:rPr>
          <w:rFonts w:ascii="Arial" w:hAnsi="Arial"/>
          <w:caps/>
        </w:rPr>
      </w:pPr>
      <w:r w:rsidRPr="003B2C04">
        <w:rPr>
          <w:rFonts w:ascii="Arial" w:hAnsi="Arial" w:cs="Arial"/>
          <w:b/>
          <w:caps/>
          <w:szCs w:val="32"/>
        </w:rPr>
        <w:t>družstev</w:t>
      </w:r>
      <w:r w:rsidR="00550DAB" w:rsidRPr="003B2C04">
        <w:rPr>
          <w:rFonts w:ascii="Arial" w:hAnsi="Arial" w:cs="Arial"/>
          <w:b/>
          <w:caps/>
          <w:szCs w:val="32"/>
        </w:rPr>
        <w:t xml:space="preserve"> V  </w:t>
      </w:r>
      <w:proofErr w:type="gramStart"/>
      <w:r w:rsidR="00550DAB" w:rsidRPr="003B2C04">
        <w:rPr>
          <w:rFonts w:ascii="Arial" w:hAnsi="Arial" w:cs="Arial"/>
          <w:b/>
          <w:caps/>
          <w:szCs w:val="32"/>
        </w:rPr>
        <w:t>ŠACHU  202</w:t>
      </w:r>
      <w:r w:rsidR="00E96C04">
        <w:rPr>
          <w:rFonts w:ascii="Arial" w:hAnsi="Arial" w:cs="Arial"/>
          <w:b/>
          <w:caps/>
          <w:szCs w:val="32"/>
        </w:rPr>
        <w:t>6</w:t>
      </w:r>
      <w:proofErr w:type="gramEnd"/>
    </w:p>
    <w:p w:rsidR="00550DAB" w:rsidRPr="003B2C04" w:rsidRDefault="00550DAB" w:rsidP="003B2C04">
      <w:pPr>
        <w:pStyle w:val="Zhlav"/>
        <w:spacing w:before="120"/>
        <w:rPr>
          <w:rFonts w:ascii="Arial" w:hAnsi="Arial"/>
        </w:rPr>
      </w:pPr>
    </w:p>
    <w:p w:rsidR="00550DAB" w:rsidRPr="003B2C04" w:rsidRDefault="00550DAB" w:rsidP="003B2C04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  <w:r w:rsidRPr="003B2C04">
        <w:rPr>
          <w:rFonts w:ascii="Arial" w:hAnsi="Arial" w:cs="Arial"/>
          <w:b/>
          <w:szCs w:val="24"/>
        </w:rPr>
        <w:t>Soutěž čtyřčlenných družstev</w:t>
      </w:r>
    </w:p>
    <w:p w:rsidR="00550DAB" w:rsidRPr="003B2C04" w:rsidRDefault="00550DAB" w:rsidP="003B2C04">
      <w:pPr>
        <w:spacing w:before="120" w:after="0" w:line="240" w:lineRule="auto"/>
        <w:jc w:val="center"/>
        <w:rPr>
          <w:rFonts w:ascii="Arial" w:hAnsi="Arial"/>
          <w:b/>
          <w:bCs/>
          <w:szCs w:val="28"/>
        </w:rPr>
      </w:pPr>
      <w:r w:rsidRPr="003B2C04">
        <w:rPr>
          <w:rFonts w:ascii="Arial" w:hAnsi="Arial" w:cs="Arial"/>
          <w:b/>
          <w:szCs w:val="24"/>
        </w:rPr>
        <w:t>základních a středních škol</w:t>
      </w:r>
    </w:p>
    <w:p w:rsidR="00550DAB" w:rsidRPr="003B2C04" w:rsidRDefault="00550DAB" w:rsidP="003B2C04">
      <w:pPr>
        <w:tabs>
          <w:tab w:val="left" w:pos="1560"/>
        </w:tabs>
        <w:spacing w:before="120" w:after="0" w:line="240" w:lineRule="auto"/>
        <w:rPr>
          <w:rFonts w:ascii="Arial" w:hAnsi="Arial"/>
          <w:b/>
          <w:bCs/>
          <w:szCs w:val="28"/>
        </w:rPr>
      </w:pPr>
    </w:p>
    <w:p w:rsidR="00297B33" w:rsidRDefault="00297B33" w:rsidP="003B2C04">
      <w:pPr>
        <w:tabs>
          <w:tab w:val="left" w:pos="1843"/>
        </w:tabs>
        <w:spacing w:before="120" w:after="0" w:line="240" w:lineRule="auto"/>
        <w:rPr>
          <w:rFonts w:ascii="Arial" w:hAnsi="Arial"/>
          <w:b/>
          <w:bCs/>
          <w:szCs w:val="24"/>
        </w:rPr>
      </w:pPr>
    </w:p>
    <w:p w:rsidR="00297B33" w:rsidRDefault="00297B33" w:rsidP="003B2C04">
      <w:pPr>
        <w:tabs>
          <w:tab w:val="left" w:pos="1843"/>
        </w:tabs>
        <w:spacing w:before="120" w:after="0" w:line="240" w:lineRule="auto"/>
        <w:rPr>
          <w:rFonts w:ascii="Arial" w:hAnsi="Arial"/>
          <w:b/>
          <w:bCs/>
          <w:szCs w:val="24"/>
        </w:rPr>
      </w:pPr>
    </w:p>
    <w:p w:rsidR="006A7907" w:rsidRPr="003B2C04" w:rsidRDefault="006A7907" w:rsidP="003B2C04">
      <w:pPr>
        <w:tabs>
          <w:tab w:val="left" w:pos="1843"/>
        </w:tabs>
        <w:spacing w:before="120" w:after="0" w:line="240" w:lineRule="auto"/>
        <w:rPr>
          <w:rFonts w:ascii="Arial" w:hAnsi="Arial"/>
          <w:b/>
          <w:bCs/>
          <w:szCs w:val="24"/>
        </w:rPr>
      </w:pPr>
      <w:r w:rsidRPr="003B2C04">
        <w:rPr>
          <w:rFonts w:ascii="Arial" w:hAnsi="Arial"/>
          <w:b/>
          <w:bCs/>
          <w:szCs w:val="24"/>
        </w:rPr>
        <w:t xml:space="preserve">Dne: </w:t>
      </w:r>
      <w:r w:rsidRPr="003B2C04">
        <w:rPr>
          <w:rFonts w:ascii="Arial" w:hAnsi="Arial"/>
          <w:b/>
          <w:bCs/>
          <w:szCs w:val="24"/>
        </w:rPr>
        <w:tab/>
      </w:r>
      <w:r w:rsidRPr="003B2C04">
        <w:rPr>
          <w:rFonts w:ascii="Arial" w:hAnsi="Arial"/>
          <w:b/>
          <w:bCs/>
          <w:szCs w:val="24"/>
        </w:rPr>
        <w:tab/>
        <w:t xml:space="preserve">čtvrtek </w:t>
      </w:r>
      <w:r w:rsidR="008E3C93" w:rsidRPr="003B2C04">
        <w:rPr>
          <w:rFonts w:ascii="Arial" w:hAnsi="Arial"/>
          <w:b/>
          <w:bCs/>
          <w:szCs w:val="24"/>
        </w:rPr>
        <w:t>1</w:t>
      </w:r>
      <w:r w:rsidR="00E96C04">
        <w:rPr>
          <w:rFonts w:ascii="Arial" w:hAnsi="Arial"/>
          <w:b/>
          <w:bCs/>
          <w:szCs w:val="24"/>
        </w:rPr>
        <w:t>2</w:t>
      </w:r>
      <w:r w:rsidRPr="003B2C04">
        <w:rPr>
          <w:rFonts w:ascii="Arial" w:hAnsi="Arial"/>
          <w:b/>
          <w:bCs/>
          <w:szCs w:val="24"/>
        </w:rPr>
        <w:t>.</w:t>
      </w:r>
      <w:r w:rsidR="003B2C04" w:rsidRPr="003B2C04">
        <w:rPr>
          <w:rFonts w:ascii="Arial" w:hAnsi="Arial"/>
          <w:b/>
          <w:bCs/>
          <w:szCs w:val="24"/>
        </w:rPr>
        <w:t xml:space="preserve"> </w:t>
      </w:r>
      <w:r w:rsidRPr="003B2C04">
        <w:rPr>
          <w:rFonts w:ascii="Arial" w:hAnsi="Arial"/>
          <w:b/>
          <w:bCs/>
          <w:szCs w:val="24"/>
        </w:rPr>
        <w:t>února 202</w:t>
      </w:r>
      <w:r w:rsidR="00E96C04">
        <w:rPr>
          <w:rFonts w:ascii="Arial" w:hAnsi="Arial"/>
          <w:b/>
          <w:bCs/>
          <w:szCs w:val="24"/>
        </w:rPr>
        <w:t>6</w:t>
      </w:r>
    </w:p>
    <w:p w:rsidR="006A7907" w:rsidRPr="003B2C04" w:rsidRDefault="006A7907" w:rsidP="003B2C04">
      <w:pPr>
        <w:spacing w:before="120" w:after="0" w:line="240" w:lineRule="auto"/>
        <w:rPr>
          <w:rFonts w:ascii="Arial" w:hAnsi="Arial"/>
          <w:b/>
          <w:bCs/>
          <w:szCs w:val="24"/>
        </w:rPr>
      </w:pPr>
      <w:r w:rsidRPr="003B2C04">
        <w:rPr>
          <w:rFonts w:ascii="Arial" w:hAnsi="Arial"/>
          <w:b/>
          <w:bCs/>
          <w:szCs w:val="24"/>
        </w:rPr>
        <w:t>Místo:</w:t>
      </w:r>
      <w:r w:rsidRPr="003B2C04">
        <w:rPr>
          <w:rFonts w:ascii="Arial" w:hAnsi="Arial"/>
          <w:b/>
          <w:bCs/>
          <w:szCs w:val="24"/>
        </w:rPr>
        <w:tab/>
      </w:r>
      <w:r w:rsidR="00CD75BE" w:rsidRPr="003B2C04">
        <w:rPr>
          <w:rFonts w:ascii="Arial" w:hAnsi="Arial"/>
          <w:b/>
          <w:bCs/>
          <w:szCs w:val="24"/>
        </w:rPr>
        <w:tab/>
      </w:r>
      <w:r w:rsidR="00CD75BE" w:rsidRPr="003B2C04">
        <w:rPr>
          <w:rFonts w:ascii="Arial" w:hAnsi="Arial"/>
          <w:b/>
          <w:bCs/>
          <w:szCs w:val="24"/>
        </w:rPr>
        <w:tab/>
      </w:r>
      <w:r w:rsidRPr="003B2C04">
        <w:rPr>
          <w:rFonts w:ascii="Arial" w:hAnsi="Arial"/>
          <w:b/>
          <w:bCs/>
          <w:szCs w:val="24"/>
        </w:rPr>
        <w:t xml:space="preserve">Gymnázium Zlín – Lesní čtvrť, </w:t>
      </w:r>
      <w:r w:rsidR="00CD75BE" w:rsidRPr="003B2C04">
        <w:rPr>
          <w:rFonts w:ascii="Arial" w:hAnsi="Arial"/>
          <w:b/>
          <w:bCs/>
          <w:szCs w:val="24"/>
        </w:rPr>
        <w:t>Lesní čtvrť II 1364, Zlín</w:t>
      </w:r>
    </w:p>
    <w:p w:rsidR="003B2C04" w:rsidRPr="003B2C04" w:rsidRDefault="003B2C04" w:rsidP="003B2C0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Cs w:val="21"/>
        </w:rPr>
      </w:pPr>
      <w:r w:rsidRPr="003B2C04">
        <w:rPr>
          <w:rFonts w:ascii="Arial" w:hAnsi="Arial" w:cs="Arial"/>
          <w:b/>
          <w:color w:val="000000"/>
          <w:szCs w:val="21"/>
        </w:rPr>
        <w:t>Program turnaje:</w:t>
      </w:r>
      <w:r w:rsidRPr="003B2C04">
        <w:rPr>
          <w:rFonts w:ascii="Arial" w:hAnsi="Arial" w:cs="Arial"/>
          <w:color w:val="000000"/>
          <w:szCs w:val="21"/>
        </w:rPr>
        <w:t xml:space="preserve"> </w:t>
      </w:r>
      <w:r w:rsidRPr="003B2C04">
        <w:rPr>
          <w:rFonts w:ascii="Arial" w:hAnsi="Arial" w:cs="Arial"/>
          <w:color w:val="000000"/>
          <w:szCs w:val="21"/>
        </w:rPr>
        <w:tab/>
        <w:t xml:space="preserve">8,00 až 8,45 hod. </w:t>
      </w:r>
      <w:r w:rsidRPr="003B2C04">
        <w:rPr>
          <w:rFonts w:ascii="Arial" w:hAnsi="Arial" w:cs="Arial"/>
          <w:color w:val="000000"/>
          <w:szCs w:val="21"/>
        </w:rPr>
        <w:tab/>
        <w:t>presence</w:t>
      </w:r>
      <w:r>
        <w:rPr>
          <w:rFonts w:ascii="Arial" w:hAnsi="Arial" w:cs="Arial"/>
          <w:color w:val="000000"/>
          <w:szCs w:val="21"/>
        </w:rPr>
        <w:t>,</w:t>
      </w:r>
    </w:p>
    <w:p w:rsidR="003B2C04" w:rsidRPr="003B2C04" w:rsidRDefault="003B2C04" w:rsidP="003B2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1"/>
        </w:rPr>
      </w:pP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  <w:t>9,00 hod.</w:t>
      </w: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  <w:t>zahájení turnaje</w:t>
      </w:r>
      <w:r>
        <w:rPr>
          <w:rFonts w:ascii="Arial" w:hAnsi="Arial" w:cs="Arial"/>
          <w:color w:val="000000"/>
          <w:szCs w:val="21"/>
        </w:rPr>
        <w:t>,</w:t>
      </w:r>
      <w:r w:rsidRPr="003B2C04">
        <w:rPr>
          <w:rFonts w:ascii="Arial" w:hAnsi="Arial" w:cs="Arial"/>
          <w:color w:val="000000"/>
          <w:szCs w:val="21"/>
        </w:rPr>
        <w:tab/>
      </w:r>
    </w:p>
    <w:p w:rsidR="003B2C04" w:rsidRPr="003B2C04" w:rsidRDefault="003B2C04" w:rsidP="003B2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1"/>
        </w:rPr>
      </w:pP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  <w:t>9,15 až 13,</w:t>
      </w:r>
      <w:r w:rsidR="00A01E09">
        <w:rPr>
          <w:rFonts w:ascii="Arial" w:hAnsi="Arial" w:cs="Arial"/>
          <w:color w:val="000000"/>
          <w:szCs w:val="21"/>
        </w:rPr>
        <w:t>15</w:t>
      </w:r>
      <w:r w:rsidRPr="003B2C04">
        <w:rPr>
          <w:rFonts w:ascii="Arial" w:hAnsi="Arial" w:cs="Arial"/>
          <w:color w:val="000000"/>
          <w:szCs w:val="21"/>
        </w:rPr>
        <w:t xml:space="preserve"> hod. </w:t>
      </w:r>
      <w:r w:rsidRPr="003B2C04">
        <w:rPr>
          <w:rFonts w:ascii="Arial" w:hAnsi="Arial" w:cs="Arial"/>
          <w:color w:val="000000"/>
          <w:szCs w:val="21"/>
        </w:rPr>
        <w:tab/>
        <w:t xml:space="preserve">1. až 7. </w:t>
      </w:r>
      <w:r>
        <w:rPr>
          <w:rFonts w:ascii="Arial" w:hAnsi="Arial" w:cs="Arial"/>
          <w:color w:val="000000"/>
          <w:szCs w:val="21"/>
        </w:rPr>
        <w:t>k</w:t>
      </w:r>
      <w:r w:rsidRPr="003B2C04">
        <w:rPr>
          <w:rFonts w:ascii="Arial" w:hAnsi="Arial" w:cs="Arial"/>
          <w:color w:val="000000"/>
          <w:szCs w:val="21"/>
        </w:rPr>
        <w:t>olo</w:t>
      </w:r>
      <w:r>
        <w:rPr>
          <w:rFonts w:ascii="Arial" w:hAnsi="Arial" w:cs="Arial"/>
          <w:color w:val="000000"/>
          <w:szCs w:val="21"/>
        </w:rPr>
        <w:t>,</w:t>
      </w:r>
    </w:p>
    <w:p w:rsidR="003B2C04" w:rsidRPr="003B2C04" w:rsidRDefault="003B2C04" w:rsidP="003B2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1"/>
        </w:rPr>
      </w:pP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</w:r>
      <w:r w:rsidRPr="003B2C04">
        <w:rPr>
          <w:rFonts w:ascii="Arial" w:hAnsi="Arial" w:cs="Arial"/>
          <w:color w:val="000000"/>
          <w:szCs w:val="21"/>
        </w:rPr>
        <w:tab/>
        <w:t>13,</w:t>
      </w:r>
      <w:r w:rsidR="00A01E09">
        <w:rPr>
          <w:rFonts w:ascii="Arial" w:hAnsi="Arial" w:cs="Arial"/>
          <w:color w:val="000000"/>
          <w:szCs w:val="21"/>
        </w:rPr>
        <w:t>30</w:t>
      </w:r>
      <w:r w:rsidRPr="003B2C04">
        <w:rPr>
          <w:rFonts w:ascii="Arial" w:hAnsi="Arial" w:cs="Arial"/>
          <w:color w:val="000000"/>
          <w:szCs w:val="21"/>
        </w:rPr>
        <w:t xml:space="preserve"> až 1</w:t>
      </w:r>
      <w:r w:rsidR="00A01E09">
        <w:rPr>
          <w:rFonts w:ascii="Arial" w:hAnsi="Arial" w:cs="Arial"/>
          <w:color w:val="000000"/>
          <w:szCs w:val="21"/>
        </w:rPr>
        <w:t>4</w:t>
      </w:r>
      <w:r w:rsidRPr="003B2C04">
        <w:rPr>
          <w:rFonts w:ascii="Arial" w:hAnsi="Arial" w:cs="Arial"/>
          <w:color w:val="000000"/>
          <w:szCs w:val="21"/>
        </w:rPr>
        <w:t>,</w:t>
      </w:r>
      <w:r w:rsidR="00A01E09">
        <w:rPr>
          <w:rFonts w:ascii="Arial" w:hAnsi="Arial" w:cs="Arial"/>
          <w:color w:val="000000"/>
          <w:szCs w:val="21"/>
        </w:rPr>
        <w:t>00</w:t>
      </w:r>
      <w:r w:rsidRPr="003B2C04">
        <w:rPr>
          <w:rFonts w:ascii="Arial" w:hAnsi="Arial" w:cs="Arial"/>
          <w:color w:val="000000"/>
          <w:szCs w:val="21"/>
        </w:rPr>
        <w:t xml:space="preserve"> hod. </w:t>
      </w:r>
      <w:r w:rsidRPr="003B2C04">
        <w:rPr>
          <w:rFonts w:ascii="Arial" w:hAnsi="Arial" w:cs="Arial"/>
          <w:color w:val="000000"/>
          <w:szCs w:val="21"/>
        </w:rPr>
        <w:tab/>
        <w:t>vyhlášení výsledků</w:t>
      </w:r>
      <w:r>
        <w:rPr>
          <w:rFonts w:ascii="Arial" w:hAnsi="Arial" w:cs="Arial"/>
          <w:color w:val="000000"/>
          <w:szCs w:val="21"/>
        </w:rPr>
        <w:t>.</w:t>
      </w:r>
    </w:p>
    <w:p w:rsidR="00CD75BE" w:rsidRPr="003B2C04" w:rsidRDefault="00CD75BE" w:rsidP="00A01E09">
      <w:pPr>
        <w:spacing w:before="120" w:after="0" w:line="240" w:lineRule="auto"/>
        <w:ind w:left="2124" w:hanging="2124"/>
        <w:rPr>
          <w:rFonts w:ascii="Arial" w:hAnsi="Arial"/>
          <w:b/>
          <w:bCs/>
          <w:szCs w:val="24"/>
        </w:rPr>
      </w:pPr>
      <w:r w:rsidRPr="003B2C04">
        <w:rPr>
          <w:rFonts w:ascii="Arial" w:hAnsi="Arial"/>
          <w:b/>
          <w:bCs/>
          <w:szCs w:val="24"/>
        </w:rPr>
        <w:t>Pořadatelé:</w:t>
      </w:r>
      <w:r w:rsidRPr="003B2C04">
        <w:rPr>
          <w:rFonts w:ascii="Arial" w:hAnsi="Arial"/>
          <w:b/>
          <w:bCs/>
          <w:szCs w:val="24"/>
        </w:rPr>
        <w:tab/>
      </w:r>
      <w:r w:rsidR="00A01E09" w:rsidRPr="00A01E09">
        <w:rPr>
          <w:rFonts w:ascii="Arial" w:hAnsi="Arial"/>
          <w:bCs/>
          <w:szCs w:val="24"/>
        </w:rPr>
        <w:t xml:space="preserve">z pověření Krajského šachové svazu Zlínského kraje </w:t>
      </w:r>
      <w:r w:rsidRPr="00A01E09">
        <w:rPr>
          <w:rFonts w:ascii="Arial" w:hAnsi="Arial"/>
          <w:szCs w:val="24"/>
        </w:rPr>
        <w:t xml:space="preserve">ŠK </w:t>
      </w:r>
      <w:proofErr w:type="gramStart"/>
      <w:r w:rsidRPr="00A01E09">
        <w:rPr>
          <w:rFonts w:ascii="Arial" w:hAnsi="Arial"/>
          <w:szCs w:val="24"/>
        </w:rPr>
        <w:t>Zlín</w:t>
      </w:r>
      <w:r w:rsidR="00A01E09" w:rsidRPr="00A01E09">
        <w:rPr>
          <w:rFonts w:ascii="Arial" w:hAnsi="Arial"/>
          <w:szCs w:val="24"/>
        </w:rPr>
        <w:t xml:space="preserve"> z.s.</w:t>
      </w:r>
      <w:proofErr w:type="gramEnd"/>
      <w:r w:rsidR="00A01E09" w:rsidRPr="00A01E09">
        <w:rPr>
          <w:rFonts w:ascii="Arial" w:hAnsi="Arial"/>
          <w:szCs w:val="24"/>
        </w:rPr>
        <w:t xml:space="preserve"> a</w:t>
      </w:r>
      <w:r w:rsidRPr="00A01E09">
        <w:rPr>
          <w:rFonts w:ascii="Arial" w:hAnsi="Arial"/>
          <w:szCs w:val="24"/>
        </w:rPr>
        <w:t xml:space="preserve"> Gymnázium Zlín – Lesní čtvrť</w:t>
      </w:r>
      <w:r w:rsidR="003B2C04" w:rsidRPr="00A01E09">
        <w:rPr>
          <w:rFonts w:ascii="Arial" w:hAnsi="Arial"/>
          <w:szCs w:val="24"/>
        </w:rPr>
        <w:t>.</w:t>
      </w:r>
    </w:p>
    <w:p w:rsidR="00CD75BE" w:rsidRPr="003B2C04" w:rsidRDefault="00CD75BE" w:rsidP="003B2C04">
      <w:pPr>
        <w:spacing w:before="120" w:after="0" w:line="240" w:lineRule="auto"/>
        <w:rPr>
          <w:rFonts w:ascii="Arial" w:hAnsi="Arial"/>
          <w:b/>
          <w:bCs/>
          <w:color w:val="000000" w:themeColor="text1"/>
          <w:szCs w:val="24"/>
        </w:rPr>
      </w:pPr>
      <w:r w:rsidRPr="003B2C04">
        <w:rPr>
          <w:rFonts w:ascii="Arial" w:hAnsi="Arial"/>
          <w:b/>
          <w:bCs/>
          <w:color w:val="000000" w:themeColor="text1"/>
          <w:szCs w:val="24"/>
        </w:rPr>
        <w:t>Ředitel turnaje:</w:t>
      </w:r>
      <w:r w:rsidRPr="003B2C04">
        <w:rPr>
          <w:rFonts w:ascii="Arial" w:hAnsi="Arial"/>
          <w:b/>
          <w:bCs/>
          <w:color w:val="000000" w:themeColor="text1"/>
          <w:szCs w:val="24"/>
        </w:rPr>
        <w:tab/>
      </w:r>
      <w:r w:rsidRPr="003B2C04">
        <w:rPr>
          <w:rFonts w:ascii="Arial" w:hAnsi="Arial"/>
          <w:color w:val="000000" w:themeColor="text1"/>
          <w:szCs w:val="24"/>
        </w:rPr>
        <w:t xml:space="preserve">Michal Černý; </w:t>
      </w:r>
      <w:hyperlink r:id="rId10" w:history="1">
        <w:r w:rsidRPr="003B2C04">
          <w:rPr>
            <w:rStyle w:val="Hypertextovodkaz"/>
            <w:rFonts w:ascii="Arial" w:hAnsi="Arial"/>
            <w:color w:val="000000" w:themeColor="text1"/>
            <w:szCs w:val="24"/>
            <w:u w:val="none"/>
          </w:rPr>
          <w:t>mcerny2006@gmail.com</w:t>
        </w:r>
      </w:hyperlink>
      <w:r w:rsidRPr="003B2C04">
        <w:rPr>
          <w:rFonts w:ascii="Arial" w:hAnsi="Arial"/>
          <w:color w:val="000000" w:themeColor="text1"/>
          <w:szCs w:val="24"/>
        </w:rPr>
        <w:t xml:space="preserve"> ; 777 340</w:t>
      </w:r>
      <w:r w:rsidR="003B2C04">
        <w:rPr>
          <w:rFonts w:ascii="Arial" w:hAnsi="Arial"/>
          <w:color w:val="000000" w:themeColor="text1"/>
          <w:szCs w:val="24"/>
        </w:rPr>
        <w:t> </w:t>
      </w:r>
      <w:r w:rsidRPr="003B2C04">
        <w:rPr>
          <w:rFonts w:ascii="Arial" w:hAnsi="Arial"/>
          <w:color w:val="000000" w:themeColor="text1"/>
          <w:szCs w:val="24"/>
        </w:rPr>
        <w:t>747</w:t>
      </w:r>
      <w:r w:rsidR="003B2C04">
        <w:rPr>
          <w:rFonts w:ascii="Arial" w:hAnsi="Arial"/>
          <w:color w:val="000000" w:themeColor="text1"/>
          <w:szCs w:val="24"/>
        </w:rPr>
        <w:t>.</w:t>
      </w:r>
    </w:p>
    <w:p w:rsidR="00CD75BE" w:rsidRPr="003B2C04" w:rsidRDefault="00CD75BE" w:rsidP="003B2C04">
      <w:pPr>
        <w:spacing w:before="120" w:after="0" w:line="240" w:lineRule="auto"/>
        <w:rPr>
          <w:rFonts w:ascii="Arial" w:hAnsi="Arial"/>
          <w:color w:val="000000" w:themeColor="text1"/>
          <w:szCs w:val="24"/>
        </w:rPr>
      </w:pPr>
      <w:r w:rsidRPr="003B2C04">
        <w:rPr>
          <w:rFonts w:ascii="Arial" w:hAnsi="Arial"/>
          <w:b/>
          <w:bCs/>
          <w:color w:val="000000" w:themeColor="text1"/>
          <w:szCs w:val="24"/>
        </w:rPr>
        <w:t>Hlavní rozhodčí:</w:t>
      </w:r>
      <w:r w:rsidRPr="003B2C04">
        <w:rPr>
          <w:rFonts w:ascii="Arial" w:hAnsi="Arial"/>
          <w:b/>
          <w:bCs/>
          <w:color w:val="000000" w:themeColor="text1"/>
          <w:szCs w:val="24"/>
        </w:rPr>
        <w:tab/>
      </w:r>
      <w:r w:rsidRPr="003B2C04">
        <w:rPr>
          <w:rFonts w:ascii="Arial" w:hAnsi="Arial"/>
          <w:color w:val="000000" w:themeColor="text1"/>
          <w:szCs w:val="24"/>
        </w:rPr>
        <w:t xml:space="preserve">Viktor Šimek; </w:t>
      </w:r>
      <w:hyperlink r:id="rId11" w:history="1">
        <w:r w:rsidRPr="003B2C04">
          <w:rPr>
            <w:rStyle w:val="Hypertextovodkaz"/>
            <w:rFonts w:ascii="Arial" w:hAnsi="Arial"/>
            <w:color w:val="000000" w:themeColor="text1"/>
            <w:szCs w:val="24"/>
            <w:u w:val="none"/>
          </w:rPr>
          <w:t>vikisimek@gmail.com</w:t>
        </w:r>
      </w:hyperlink>
      <w:r w:rsidRPr="003B2C04">
        <w:rPr>
          <w:rFonts w:ascii="Arial" w:hAnsi="Arial"/>
          <w:color w:val="000000" w:themeColor="text1"/>
          <w:szCs w:val="24"/>
        </w:rPr>
        <w:t xml:space="preserve"> ; 704 149</w:t>
      </w:r>
      <w:r w:rsidR="003B2C04">
        <w:rPr>
          <w:rFonts w:ascii="Arial" w:hAnsi="Arial"/>
          <w:color w:val="000000" w:themeColor="text1"/>
          <w:szCs w:val="24"/>
        </w:rPr>
        <w:t> </w:t>
      </w:r>
      <w:r w:rsidRPr="003B2C04">
        <w:rPr>
          <w:rFonts w:ascii="Arial" w:hAnsi="Arial"/>
          <w:color w:val="000000" w:themeColor="text1"/>
          <w:szCs w:val="24"/>
        </w:rPr>
        <w:t>874</w:t>
      </w:r>
      <w:r w:rsidR="003B2C04">
        <w:rPr>
          <w:rFonts w:ascii="Arial" w:hAnsi="Arial"/>
          <w:color w:val="000000" w:themeColor="text1"/>
          <w:szCs w:val="24"/>
        </w:rPr>
        <w:t>.</w:t>
      </w:r>
    </w:p>
    <w:p w:rsidR="00CD75BE" w:rsidRPr="003B2C04" w:rsidRDefault="00CD75BE" w:rsidP="003B2C04">
      <w:pPr>
        <w:spacing w:before="120" w:after="0" w:line="240" w:lineRule="auto"/>
        <w:rPr>
          <w:rFonts w:ascii="Arial" w:hAnsi="Arial"/>
          <w:szCs w:val="24"/>
        </w:rPr>
      </w:pPr>
      <w:r w:rsidRPr="003B2C04">
        <w:rPr>
          <w:rFonts w:ascii="Arial" w:hAnsi="Arial"/>
          <w:b/>
          <w:bCs/>
          <w:szCs w:val="24"/>
        </w:rPr>
        <w:t>Startovné:</w:t>
      </w:r>
      <w:r w:rsidR="001D6243" w:rsidRPr="003B2C04">
        <w:rPr>
          <w:rFonts w:ascii="Arial" w:hAnsi="Arial"/>
          <w:b/>
          <w:bCs/>
          <w:szCs w:val="24"/>
        </w:rPr>
        <w:tab/>
      </w:r>
      <w:r w:rsidR="001D6243" w:rsidRPr="003B2C04">
        <w:rPr>
          <w:rFonts w:ascii="Arial" w:hAnsi="Arial"/>
          <w:b/>
          <w:bCs/>
          <w:szCs w:val="24"/>
        </w:rPr>
        <w:tab/>
      </w:r>
      <w:r w:rsidR="00E26759">
        <w:rPr>
          <w:rFonts w:ascii="Arial" w:hAnsi="Arial" w:cs="Arial"/>
          <w:color w:val="000000"/>
          <w:sz w:val="21"/>
          <w:szCs w:val="21"/>
        </w:rPr>
        <w:t>3</w:t>
      </w:r>
      <w:r w:rsidR="00E26759" w:rsidRPr="006155A6">
        <w:rPr>
          <w:rFonts w:ascii="Arial" w:hAnsi="Arial" w:cs="Arial"/>
          <w:color w:val="000000"/>
          <w:sz w:val="21"/>
          <w:szCs w:val="21"/>
        </w:rPr>
        <w:t>00 Kč za řádně přihlášené družstvo.</w:t>
      </w:r>
      <w:r w:rsidR="00E26759">
        <w:rPr>
          <w:rFonts w:ascii="Arial" w:hAnsi="Arial" w:cs="Arial"/>
          <w:color w:val="000000"/>
          <w:sz w:val="21"/>
          <w:szCs w:val="21"/>
        </w:rPr>
        <w:t xml:space="preserve"> Hradí se hotově při presenci.</w:t>
      </w:r>
    </w:p>
    <w:p w:rsidR="003B2C04" w:rsidRPr="006155A6" w:rsidRDefault="003B2C04" w:rsidP="003B2C04">
      <w:pPr>
        <w:pStyle w:val="Default"/>
        <w:spacing w:before="120"/>
        <w:rPr>
          <w:rFonts w:ascii="Arial" w:hAnsi="Arial" w:cs="Arial"/>
          <w:sz w:val="21"/>
          <w:szCs w:val="21"/>
        </w:rPr>
      </w:pPr>
      <w:r w:rsidRPr="006155A6">
        <w:rPr>
          <w:rFonts w:ascii="Arial" w:hAnsi="Arial" w:cs="Arial"/>
          <w:b/>
          <w:bCs/>
          <w:sz w:val="21"/>
          <w:szCs w:val="21"/>
        </w:rPr>
        <w:t>Kategorie:</w:t>
      </w:r>
      <w:r w:rsidRPr="006155A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155A6">
        <w:rPr>
          <w:rFonts w:ascii="Arial" w:hAnsi="Arial" w:cs="Arial"/>
          <w:sz w:val="21"/>
          <w:szCs w:val="21"/>
        </w:rPr>
        <w:t>1. žáci z 1. - 5. tříd ZŠ,</w:t>
      </w:r>
    </w:p>
    <w:p w:rsidR="003B2C04" w:rsidRPr="006155A6" w:rsidRDefault="003B2C04" w:rsidP="003B2C04">
      <w:pPr>
        <w:pStyle w:val="Default"/>
        <w:ind w:left="2127" w:hanging="3"/>
        <w:rPr>
          <w:rFonts w:ascii="Arial" w:hAnsi="Arial" w:cs="Arial"/>
          <w:sz w:val="21"/>
          <w:szCs w:val="21"/>
        </w:rPr>
      </w:pPr>
      <w:r w:rsidRPr="006155A6">
        <w:rPr>
          <w:rFonts w:ascii="Arial" w:hAnsi="Arial" w:cs="Arial"/>
          <w:sz w:val="21"/>
          <w:szCs w:val="21"/>
        </w:rPr>
        <w:t>2. žáci z 6. - 9. tříd ZŠ a příslušných ročníků osmiletého gymnázia,</w:t>
      </w:r>
    </w:p>
    <w:p w:rsidR="003B2C04" w:rsidRDefault="003B2C04" w:rsidP="003B2C04">
      <w:pPr>
        <w:autoSpaceDE w:val="0"/>
        <w:autoSpaceDN w:val="0"/>
        <w:adjustRightInd w:val="0"/>
        <w:spacing w:after="0" w:line="240" w:lineRule="auto"/>
        <w:ind w:left="2127" w:hanging="3"/>
        <w:rPr>
          <w:rFonts w:ascii="Arial" w:hAnsi="Arial" w:cs="Arial"/>
          <w:sz w:val="21"/>
          <w:szCs w:val="21"/>
        </w:rPr>
      </w:pPr>
      <w:r w:rsidRPr="006155A6">
        <w:rPr>
          <w:rFonts w:ascii="Arial" w:hAnsi="Arial" w:cs="Arial"/>
          <w:sz w:val="21"/>
          <w:szCs w:val="21"/>
        </w:rPr>
        <w:t>3. studenti a žáci středních škol.</w:t>
      </w:r>
    </w:p>
    <w:p w:rsidR="003B2C04" w:rsidRPr="003B2C04" w:rsidRDefault="003B2C04" w:rsidP="003B2C04">
      <w:pPr>
        <w:pStyle w:val="Odstavecseseznamem"/>
        <w:spacing w:before="120" w:after="0" w:line="240" w:lineRule="auto"/>
        <w:ind w:left="2127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Ž</w:t>
      </w:r>
      <w:r w:rsidRPr="003B2C04">
        <w:rPr>
          <w:rFonts w:ascii="Arial" w:hAnsi="Arial" w:cs="Arial"/>
          <w:szCs w:val="24"/>
        </w:rPr>
        <w:t xml:space="preserve">áci </w:t>
      </w:r>
      <w:r>
        <w:rPr>
          <w:rFonts w:ascii="Arial" w:hAnsi="Arial" w:cs="Arial"/>
          <w:szCs w:val="24"/>
        </w:rPr>
        <w:t xml:space="preserve">nižších tříd </w:t>
      </w:r>
      <w:r w:rsidRPr="003B2C04">
        <w:rPr>
          <w:rFonts w:ascii="Arial" w:hAnsi="Arial" w:cs="Arial"/>
          <w:szCs w:val="24"/>
        </w:rPr>
        <w:t>mohou startovat ve vyšší věkové kategorii</w:t>
      </w:r>
      <w:r>
        <w:rPr>
          <w:rFonts w:ascii="Arial" w:hAnsi="Arial" w:cs="Arial"/>
          <w:szCs w:val="24"/>
        </w:rPr>
        <w:t>.</w:t>
      </w:r>
    </w:p>
    <w:p w:rsidR="003B2C04" w:rsidRPr="003B2C04" w:rsidRDefault="003B2C04" w:rsidP="003B2C04">
      <w:pPr>
        <w:spacing w:before="120" w:after="0" w:line="240" w:lineRule="auto"/>
        <w:ind w:left="2127" w:hanging="2127"/>
        <w:rPr>
          <w:rFonts w:ascii="Arial" w:hAnsi="Arial"/>
          <w:szCs w:val="24"/>
        </w:rPr>
      </w:pPr>
      <w:r w:rsidRPr="003B2C04">
        <w:rPr>
          <w:rFonts w:ascii="Arial" w:hAnsi="Arial" w:cs="Arial"/>
          <w:b/>
          <w:bCs/>
          <w:color w:val="000000"/>
          <w:sz w:val="21"/>
          <w:szCs w:val="21"/>
        </w:rPr>
        <w:t xml:space="preserve">Právo účasti: </w:t>
      </w:r>
      <w:r w:rsidRPr="003B2C04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3B2C04">
        <w:rPr>
          <w:rFonts w:ascii="Arial" w:hAnsi="Arial" w:cs="Arial"/>
          <w:bCs/>
          <w:color w:val="000000"/>
          <w:sz w:val="21"/>
          <w:szCs w:val="21"/>
        </w:rPr>
        <w:t xml:space="preserve">čtyřčlenná družstva se dvěma náhradníky ze základních a středních škol okresu Zlín. </w:t>
      </w:r>
    </w:p>
    <w:p w:rsidR="003B2C04" w:rsidRPr="003B2C04" w:rsidRDefault="003B2C04" w:rsidP="003B2C04">
      <w:pPr>
        <w:pStyle w:val="Odstavecseseznamem"/>
        <w:spacing w:before="120" w:after="0" w:line="240" w:lineRule="auto"/>
        <w:ind w:left="2127"/>
        <w:rPr>
          <w:rFonts w:ascii="Arial" w:hAnsi="Arial"/>
          <w:szCs w:val="24"/>
        </w:rPr>
      </w:pPr>
      <w:r w:rsidRPr="003B2C04">
        <w:rPr>
          <w:rFonts w:ascii="Arial" w:hAnsi="Arial" w:cs="Arial"/>
          <w:szCs w:val="24"/>
        </w:rPr>
        <w:t>Má-li škola, nebo šachový kroužek v soutěži více družstev, byť v jiných věkových kategoriích, smí každý šachista hrát pouze za jedno družstvo.</w:t>
      </w:r>
      <w:r w:rsidR="00743720">
        <w:rPr>
          <w:rFonts w:ascii="Arial" w:hAnsi="Arial" w:cs="Arial"/>
          <w:szCs w:val="24"/>
        </w:rPr>
        <w:t xml:space="preserve"> </w:t>
      </w:r>
      <w:r w:rsidRPr="003B2C04">
        <w:rPr>
          <w:rFonts w:ascii="Arial" w:hAnsi="Arial" w:cs="Arial"/>
          <w:szCs w:val="24"/>
        </w:rPr>
        <w:t>Mladší žáci mohou startovat ve vyšší věkové kategorii</w:t>
      </w:r>
    </w:p>
    <w:p w:rsidR="003B2C04" w:rsidRPr="006155A6" w:rsidRDefault="003B2C04" w:rsidP="003B2C04">
      <w:pPr>
        <w:autoSpaceDE w:val="0"/>
        <w:autoSpaceDN w:val="0"/>
        <w:adjustRightInd w:val="0"/>
        <w:spacing w:before="120" w:after="0" w:line="240" w:lineRule="auto"/>
        <w:ind w:left="2126" w:hanging="2126"/>
        <w:rPr>
          <w:rFonts w:ascii="Arial" w:hAnsi="Arial" w:cs="Arial"/>
          <w:sz w:val="21"/>
          <w:szCs w:val="21"/>
        </w:rPr>
      </w:pPr>
      <w:r w:rsidRPr="00DB3244">
        <w:rPr>
          <w:rFonts w:ascii="Arial" w:hAnsi="Arial" w:cs="Arial"/>
          <w:b/>
          <w:bCs/>
          <w:color w:val="000000"/>
          <w:sz w:val="21"/>
          <w:szCs w:val="21"/>
        </w:rPr>
        <w:t xml:space="preserve">Hrací systém: </w:t>
      </w:r>
      <w:r w:rsidRPr="00DB3244"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v každé kategorii se bude hrát nejvýše sedm kol. Hrací systém bude určen při zahájení turnaje podle počtu přihlášených družstev.</w:t>
      </w:r>
      <w:r w:rsidR="00E26759" w:rsidRPr="00E26759">
        <w:rPr>
          <w:rFonts w:ascii="Arial" w:hAnsi="Arial" w:cs="Arial"/>
          <w:szCs w:val="24"/>
        </w:rPr>
        <w:t xml:space="preserve"> </w:t>
      </w:r>
      <w:r w:rsidR="00A01E09">
        <w:rPr>
          <w:rFonts w:ascii="Arial" w:hAnsi="Arial" w:cs="Arial"/>
          <w:szCs w:val="24"/>
        </w:rPr>
        <w:t>T</w:t>
      </w:r>
      <w:r w:rsidR="00E26759">
        <w:rPr>
          <w:rFonts w:ascii="Arial" w:hAnsi="Arial" w:cs="Arial"/>
          <w:szCs w:val="24"/>
        </w:rPr>
        <w:t xml:space="preserve">urnaj bude losován </w:t>
      </w:r>
      <w:r w:rsidR="00E26759" w:rsidRPr="00E26759">
        <w:rPr>
          <w:rFonts w:ascii="Arial" w:hAnsi="Arial" w:cs="Arial"/>
          <w:szCs w:val="24"/>
        </w:rPr>
        <w:t xml:space="preserve">v programu </w:t>
      </w:r>
      <w:proofErr w:type="spellStart"/>
      <w:r w:rsidR="00E26759" w:rsidRPr="00E26759">
        <w:rPr>
          <w:rFonts w:ascii="Arial" w:hAnsi="Arial" w:cs="Arial"/>
          <w:szCs w:val="24"/>
        </w:rPr>
        <w:t>SwissManager</w:t>
      </w:r>
      <w:proofErr w:type="spellEnd"/>
      <w:r w:rsidR="00E26759" w:rsidRPr="00E26759">
        <w:rPr>
          <w:rFonts w:ascii="Arial" w:hAnsi="Arial" w:cs="Arial"/>
          <w:szCs w:val="24"/>
        </w:rPr>
        <w:t>.</w:t>
      </w:r>
    </w:p>
    <w:p w:rsidR="003B2C04" w:rsidRPr="006155A6" w:rsidRDefault="003B2C04" w:rsidP="003B2C04">
      <w:pPr>
        <w:autoSpaceDE w:val="0"/>
        <w:autoSpaceDN w:val="0"/>
        <w:adjustRightInd w:val="0"/>
        <w:spacing w:before="120" w:after="0" w:line="240" w:lineRule="auto"/>
        <w:ind w:left="2126" w:hanging="2126"/>
        <w:rPr>
          <w:rFonts w:ascii="Arial" w:hAnsi="Arial" w:cs="Arial"/>
          <w:color w:val="000000"/>
          <w:sz w:val="21"/>
          <w:szCs w:val="21"/>
        </w:rPr>
      </w:pP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 xml:space="preserve">Hrací tempo: </w:t>
      </w: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6155A6">
        <w:rPr>
          <w:rFonts w:ascii="Arial" w:hAnsi="Arial" w:cs="Arial"/>
          <w:color w:val="000000"/>
          <w:sz w:val="21"/>
          <w:szCs w:val="21"/>
        </w:rPr>
        <w:t xml:space="preserve">2 x </w:t>
      </w:r>
      <w:r>
        <w:rPr>
          <w:rFonts w:ascii="Arial" w:hAnsi="Arial" w:cs="Arial"/>
          <w:color w:val="000000"/>
          <w:sz w:val="21"/>
          <w:szCs w:val="21"/>
        </w:rPr>
        <w:t>12</w:t>
      </w:r>
      <w:r w:rsidRPr="006155A6">
        <w:rPr>
          <w:rFonts w:ascii="Arial" w:hAnsi="Arial" w:cs="Arial"/>
          <w:color w:val="000000"/>
          <w:sz w:val="21"/>
          <w:szCs w:val="21"/>
        </w:rPr>
        <w:t xml:space="preserve"> minut na partii + 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6155A6">
        <w:rPr>
          <w:rFonts w:ascii="Arial" w:hAnsi="Arial" w:cs="Arial"/>
          <w:color w:val="000000"/>
          <w:sz w:val="21"/>
          <w:szCs w:val="21"/>
        </w:rPr>
        <w:t xml:space="preserve">s/tah bez zápisu. Čekací doba 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Pr="006155A6">
        <w:rPr>
          <w:rFonts w:ascii="Arial" w:hAnsi="Arial" w:cs="Arial"/>
          <w:color w:val="000000"/>
          <w:sz w:val="21"/>
          <w:szCs w:val="21"/>
        </w:rPr>
        <w:t>0 minut. Turnaj bude započítán na LOK ČR v rapid šachu.</w:t>
      </w:r>
    </w:p>
    <w:p w:rsidR="003B2C04" w:rsidRPr="00DB3244" w:rsidRDefault="003B2C04" w:rsidP="003B2C0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>Kritéria pořadí:</w:t>
      </w: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DB3244">
        <w:rPr>
          <w:rFonts w:ascii="Arial" w:hAnsi="Arial" w:cs="Arial"/>
          <w:color w:val="000000"/>
        </w:rPr>
        <w:t>1. počet olympijských bodů (součet bodů na všech šachovnicích).</w:t>
      </w:r>
    </w:p>
    <w:p w:rsidR="003B2C04" w:rsidRPr="00DB3244" w:rsidRDefault="003B2C04" w:rsidP="003B2C0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</w:rPr>
      </w:pPr>
      <w:r w:rsidRPr="00DB3244">
        <w:rPr>
          <w:rFonts w:ascii="Arial" w:hAnsi="Arial" w:cs="Arial"/>
          <w:color w:val="000000"/>
        </w:rPr>
        <w:t>2. zápasové body (3 body za výhru, 1 bod za remízu),</w:t>
      </w:r>
    </w:p>
    <w:p w:rsidR="003B2C04" w:rsidRPr="00DB3244" w:rsidRDefault="003B2C04" w:rsidP="003B2C0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</w:rPr>
      </w:pPr>
      <w:r w:rsidRPr="00DB3244">
        <w:rPr>
          <w:rFonts w:ascii="Arial" w:hAnsi="Arial" w:cs="Arial"/>
          <w:color w:val="000000"/>
        </w:rPr>
        <w:t xml:space="preserve">3. výsledek vzájemných utkání družstev, </w:t>
      </w:r>
      <w:r>
        <w:rPr>
          <w:rFonts w:ascii="Arial" w:hAnsi="Arial" w:cs="Arial"/>
          <w:color w:val="000000"/>
        </w:rPr>
        <w:t>o</w:t>
      </w:r>
      <w:r w:rsidRPr="00DB3244">
        <w:rPr>
          <w:rFonts w:ascii="Arial" w:hAnsi="Arial" w:cs="Arial"/>
          <w:color w:val="000000"/>
        </w:rPr>
        <w:t xml:space="preserve"> kter</w:t>
      </w:r>
      <w:r>
        <w:rPr>
          <w:rFonts w:ascii="Arial" w:hAnsi="Arial" w:cs="Arial"/>
          <w:color w:val="000000"/>
        </w:rPr>
        <w:t>á</w:t>
      </w:r>
      <w:r w:rsidRPr="00DB3244"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color w:val="000000"/>
        </w:rPr>
        <w:t>jedná</w:t>
      </w:r>
      <w:r w:rsidRPr="00DB3244">
        <w:rPr>
          <w:rFonts w:ascii="Arial" w:hAnsi="Arial" w:cs="Arial"/>
          <w:color w:val="000000"/>
        </w:rPr>
        <w:t>,</w:t>
      </w:r>
    </w:p>
    <w:p w:rsidR="003B2C04" w:rsidRPr="00DB3244" w:rsidRDefault="003B2C04" w:rsidP="003B2C0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r w:rsidRPr="00DB3244">
        <w:rPr>
          <w:rFonts w:ascii="Arial" w:hAnsi="Arial" w:cs="Arial"/>
          <w:color w:val="000000"/>
        </w:rPr>
        <w:t xml:space="preserve">4. </w:t>
      </w:r>
      <w:r w:rsidRPr="00DB3244">
        <w:rPr>
          <w:rFonts w:ascii="Arial" w:hAnsi="Arial" w:cs="Arial"/>
        </w:rPr>
        <w:t>vyšší počet vyhraných partií na všech šachovnicích</w:t>
      </w:r>
      <w:r>
        <w:rPr>
          <w:rFonts w:ascii="Arial" w:hAnsi="Arial" w:cs="Arial"/>
        </w:rPr>
        <w:t>,</w:t>
      </w:r>
    </w:p>
    <w:p w:rsidR="003B2C04" w:rsidRPr="00DB3244" w:rsidRDefault="003B2C04" w:rsidP="003B2C0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/>
        </w:rPr>
      </w:pPr>
      <w:r w:rsidRPr="00DB3244">
        <w:rPr>
          <w:rFonts w:ascii="Arial" w:hAnsi="Arial" w:cs="Arial"/>
          <w:color w:val="000000"/>
        </w:rPr>
        <w:t>5. lepší výsledek na 1</w:t>
      </w:r>
      <w:r w:rsidR="00743720">
        <w:rPr>
          <w:rFonts w:ascii="Arial" w:hAnsi="Arial" w:cs="Arial"/>
          <w:color w:val="000000"/>
        </w:rPr>
        <w:t>. šachovnici, popř. i na 2., 3. a</w:t>
      </w:r>
      <w:r w:rsidRPr="00DB3244">
        <w:rPr>
          <w:rFonts w:ascii="Arial" w:hAnsi="Arial" w:cs="Arial"/>
          <w:color w:val="000000"/>
        </w:rPr>
        <w:t xml:space="preserve"> 4. </w:t>
      </w:r>
      <w:r>
        <w:rPr>
          <w:rFonts w:ascii="Arial" w:hAnsi="Arial" w:cs="Arial"/>
          <w:color w:val="000000"/>
        </w:rPr>
        <w:t>š</w:t>
      </w:r>
      <w:r w:rsidRPr="00DB3244">
        <w:rPr>
          <w:rFonts w:ascii="Arial" w:hAnsi="Arial" w:cs="Arial"/>
          <w:color w:val="000000"/>
        </w:rPr>
        <w:t>achovnici</w:t>
      </w:r>
      <w:r>
        <w:rPr>
          <w:rFonts w:ascii="Arial" w:hAnsi="Arial" w:cs="Arial"/>
          <w:color w:val="000000"/>
        </w:rPr>
        <w:t>.</w:t>
      </w:r>
    </w:p>
    <w:p w:rsidR="00E26759" w:rsidRPr="003B2C04" w:rsidRDefault="00E26759" w:rsidP="00E26759">
      <w:pPr>
        <w:spacing w:before="120" w:after="0" w:line="240" w:lineRule="auto"/>
        <w:ind w:left="2127" w:hanging="2127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Právo postupu: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D701C1">
        <w:rPr>
          <w:rFonts w:ascii="Arial" w:hAnsi="Arial" w:cs="Arial"/>
          <w:bCs/>
          <w:color w:val="000000"/>
          <w:sz w:val="21"/>
          <w:szCs w:val="21"/>
        </w:rPr>
        <w:t xml:space="preserve">první dvě školy z každé kategorie postupují </w:t>
      </w:r>
      <w:r w:rsidR="006D60AD">
        <w:rPr>
          <w:rFonts w:ascii="Arial" w:hAnsi="Arial" w:cs="Arial"/>
          <w:szCs w:val="24"/>
        </w:rPr>
        <w:t xml:space="preserve">do krajského přeboru škol. </w:t>
      </w:r>
      <w:r w:rsidRPr="003B2C04">
        <w:rPr>
          <w:rFonts w:ascii="Arial" w:hAnsi="Arial" w:cs="Arial"/>
          <w:szCs w:val="24"/>
        </w:rPr>
        <w:t xml:space="preserve">Místo a datum </w:t>
      </w:r>
      <w:r w:rsidR="006D60AD">
        <w:rPr>
          <w:rFonts w:ascii="Arial" w:hAnsi="Arial" w:cs="Arial"/>
          <w:szCs w:val="24"/>
        </w:rPr>
        <w:t>k</w:t>
      </w:r>
      <w:r w:rsidRPr="003B2C04">
        <w:rPr>
          <w:rFonts w:ascii="Arial" w:hAnsi="Arial" w:cs="Arial"/>
          <w:szCs w:val="24"/>
        </w:rPr>
        <w:t xml:space="preserve">rajského finále bude </w:t>
      </w:r>
      <w:r w:rsidR="00D17889">
        <w:rPr>
          <w:rFonts w:ascii="Arial" w:hAnsi="Arial" w:cs="Arial"/>
          <w:szCs w:val="24"/>
        </w:rPr>
        <w:t>zveřejně</w:t>
      </w:r>
      <w:r w:rsidRPr="003B2C04">
        <w:rPr>
          <w:rFonts w:ascii="Arial" w:hAnsi="Arial" w:cs="Arial"/>
          <w:szCs w:val="24"/>
        </w:rPr>
        <w:t>no</w:t>
      </w:r>
      <w:r w:rsidR="00D17889">
        <w:rPr>
          <w:rFonts w:ascii="Arial" w:hAnsi="Arial" w:cs="Arial"/>
          <w:szCs w:val="24"/>
        </w:rPr>
        <w:t xml:space="preserve"> na webových stránkách krajského šachového svazu</w:t>
      </w:r>
      <w:r w:rsidRPr="003B2C04">
        <w:rPr>
          <w:rFonts w:ascii="Arial" w:hAnsi="Arial" w:cs="Arial"/>
          <w:szCs w:val="24"/>
        </w:rPr>
        <w:t xml:space="preserve">. </w:t>
      </w:r>
    </w:p>
    <w:p w:rsidR="00E26759" w:rsidRPr="003B2C04" w:rsidRDefault="00E26759" w:rsidP="00E26759">
      <w:pPr>
        <w:spacing w:before="120" w:after="0" w:line="240" w:lineRule="auto"/>
        <w:ind w:left="2127" w:hanging="2127"/>
        <w:rPr>
          <w:rFonts w:ascii="Arial" w:hAnsi="Arial" w:cs="Arial"/>
          <w:szCs w:val="24"/>
        </w:rPr>
      </w:pP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 xml:space="preserve">Cenový fond: </w:t>
      </w: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E26759">
        <w:rPr>
          <w:rFonts w:ascii="Arial" w:hAnsi="Arial" w:cs="Arial"/>
          <w:szCs w:val="24"/>
        </w:rPr>
        <w:t xml:space="preserve">Nejlepší týmy v jednotlivých kategoriích získávají diplomy a </w:t>
      </w:r>
      <w:r>
        <w:rPr>
          <w:rFonts w:ascii="Arial" w:hAnsi="Arial" w:cs="Arial"/>
          <w:szCs w:val="24"/>
        </w:rPr>
        <w:t>medaile</w:t>
      </w:r>
      <w:r w:rsidRPr="00E2675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Vítězné družstvo obdrží pohár. </w:t>
      </w:r>
    </w:p>
    <w:p w:rsidR="00E26759" w:rsidRPr="006155A6" w:rsidRDefault="00E26759" w:rsidP="00E26759">
      <w:pPr>
        <w:autoSpaceDE w:val="0"/>
        <w:autoSpaceDN w:val="0"/>
        <w:adjustRightInd w:val="0"/>
        <w:spacing w:before="120" w:after="0" w:line="240" w:lineRule="auto"/>
        <w:ind w:left="2126" w:hanging="2126"/>
        <w:rPr>
          <w:rFonts w:ascii="Arial" w:hAnsi="Arial" w:cs="Arial"/>
          <w:color w:val="000000"/>
          <w:sz w:val="21"/>
          <w:szCs w:val="21"/>
        </w:rPr>
      </w:pPr>
      <w:r w:rsidRPr="006155A6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Přihlášky: </w:t>
      </w: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6155A6">
        <w:rPr>
          <w:rFonts w:ascii="Arial" w:hAnsi="Arial" w:cs="Arial"/>
          <w:color w:val="000000"/>
          <w:sz w:val="21"/>
          <w:szCs w:val="21"/>
        </w:rPr>
        <w:t xml:space="preserve">přihlášku zasílejte elektronickou poštou na adresu ředitele turnaje </w:t>
      </w:r>
      <w:r>
        <w:rPr>
          <w:rFonts w:ascii="Arial" w:hAnsi="Arial" w:cs="Arial"/>
          <w:color w:val="000000"/>
          <w:sz w:val="21"/>
          <w:szCs w:val="21"/>
        </w:rPr>
        <w:t xml:space="preserve">a v kopii na adresu rozhodčího turnaje </w:t>
      </w:r>
      <w:r w:rsidRPr="006155A6">
        <w:rPr>
          <w:rFonts w:ascii="Arial" w:hAnsi="Arial" w:cs="Arial"/>
          <w:color w:val="000000"/>
          <w:sz w:val="21"/>
          <w:szCs w:val="21"/>
        </w:rPr>
        <w:t xml:space="preserve">nejpozději do </w:t>
      </w:r>
      <w:r w:rsidR="00E96C04">
        <w:rPr>
          <w:rFonts w:ascii="Arial" w:hAnsi="Arial" w:cs="Arial"/>
          <w:color w:val="000000"/>
          <w:sz w:val="21"/>
          <w:szCs w:val="21"/>
        </w:rPr>
        <w:t>3</w:t>
      </w:r>
      <w:r w:rsidRPr="006155A6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února </w:t>
      </w:r>
      <w:r w:rsidRPr="006155A6">
        <w:rPr>
          <w:rFonts w:ascii="Arial" w:hAnsi="Arial" w:cs="Arial"/>
          <w:color w:val="000000"/>
          <w:sz w:val="21"/>
          <w:szCs w:val="21"/>
        </w:rPr>
        <w:t>202</w:t>
      </w:r>
      <w:r w:rsidR="00532F48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Pr="006155A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Součásti přihlášky je vyplněná soupiska </w:t>
      </w:r>
      <w:r w:rsidR="00C2448E">
        <w:rPr>
          <w:rFonts w:ascii="Arial" w:hAnsi="Arial" w:cs="Arial"/>
          <w:color w:val="000000"/>
          <w:sz w:val="21"/>
          <w:szCs w:val="21"/>
        </w:rPr>
        <w:t xml:space="preserve">ve formátu </w:t>
      </w:r>
      <w:proofErr w:type="spellStart"/>
      <w:r w:rsidR="00C2448E">
        <w:rPr>
          <w:rFonts w:ascii="Arial" w:hAnsi="Arial" w:cs="Arial"/>
          <w:color w:val="000000"/>
          <w:sz w:val="21"/>
          <w:szCs w:val="21"/>
        </w:rPr>
        <w:t>excel</w:t>
      </w:r>
      <w:proofErr w:type="spellEnd"/>
      <w:r w:rsidR="00C2448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(viz formulář, který je přílohou těchto propozic). </w:t>
      </w:r>
      <w:r w:rsidRPr="006155A6">
        <w:rPr>
          <w:rFonts w:ascii="Arial" w:hAnsi="Arial" w:cs="Arial"/>
          <w:color w:val="000000"/>
          <w:sz w:val="21"/>
          <w:szCs w:val="21"/>
        </w:rPr>
        <w:t>Soupisku lze měnit nejpozději při prezenci</w:t>
      </w:r>
      <w:r>
        <w:rPr>
          <w:rFonts w:ascii="Arial" w:hAnsi="Arial" w:cs="Arial"/>
          <w:color w:val="000000"/>
          <w:sz w:val="21"/>
          <w:szCs w:val="21"/>
        </w:rPr>
        <w:t xml:space="preserve">, kde ji potvrzenou ředitelem školy předložíte v papírové podobě. </w:t>
      </w:r>
    </w:p>
    <w:p w:rsidR="00E26759" w:rsidRDefault="00E26759" w:rsidP="00E26759">
      <w:pPr>
        <w:autoSpaceDE w:val="0"/>
        <w:autoSpaceDN w:val="0"/>
        <w:adjustRightInd w:val="0"/>
        <w:spacing w:before="120" w:after="0" w:line="240" w:lineRule="auto"/>
        <w:ind w:left="2127" w:hanging="3"/>
        <w:rPr>
          <w:rFonts w:ascii="Arial" w:hAnsi="Arial" w:cs="Arial"/>
          <w:color w:val="000000"/>
          <w:sz w:val="21"/>
          <w:szCs w:val="21"/>
        </w:rPr>
      </w:pPr>
      <w:r w:rsidRPr="006155A6">
        <w:rPr>
          <w:rFonts w:ascii="Arial" w:hAnsi="Arial" w:cs="Arial"/>
          <w:color w:val="000000"/>
          <w:sz w:val="21"/>
          <w:szCs w:val="21"/>
        </w:rPr>
        <w:t>Podáním přihlášky škola rovněž garantuje, že po celou dobu turnaje bude s družstvem přítomna osoba starší 18 let, která za celé družstvo zodpovídá. U kategorie střední školy to může být i hrající hráč či hráčka.</w:t>
      </w:r>
    </w:p>
    <w:p w:rsidR="00E26759" w:rsidRPr="006155A6" w:rsidRDefault="00E26759" w:rsidP="00E26759">
      <w:pPr>
        <w:autoSpaceDE w:val="0"/>
        <w:autoSpaceDN w:val="0"/>
        <w:adjustRightInd w:val="0"/>
        <w:spacing w:before="120" w:after="0" w:line="240" w:lineRule="auto"/>
        <w:ind w:left="2127" w:hanging="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Podáním přihlášky škola souhlasí, že pořadatel pořizuje na akci fotografickou a video dokumentaci, kterou využívá při propagaci akce a archivuje.</w:t>
      </w:r>
    </w:p>
    <w:p w:rsidR="00956CB6" w:rsidRDefault="001D6243" w:rsidP="00E26759">
      <w:pPr>
        <w:spacing w:before="120" w:after="0" w:line="240" w:lineRule="auto"/>
        <w:ind w:left="2127" w:hanging="2127"/>
        <w:rPr>
          <w:rFonts w:ascii="Arial" w:hAnsi="Arial" w:cs="Arial"/>
          <w:szCs w:val="24"/>
        </w:rPr>
      </w:pPr>
      <w:r w:rsidRPr="00E26759">
        <w:rPr>
          <w:rFonts w:ascii="Arial" w:hAnsi="Arial" w:cs="Arial"/>
          <w:b/>
          <w:szCs w:val="24"/>
        </w:rPr>
        <w:t>Soupiska</w:t>
      </w:r>
      <w:r w:rsidR="00E26759" w:rsidRPr="00E26759">
        <w:rPr>
          <w:rFonts w:ascii="Arial" w:hAnsi="Arial" w:cs="Arial"/>
          <w:b/>
          <w:szCs w:val="24"/>
        </w:rPr>
        <w:t>:</w:t>
      </w:r>
      <w:r w:rsidR="00E26759" w:rsidRPr="00E26759">
        <w:rPr>
          <w:rFonts w:ascii="Arial" w:hAnsi="Arial" w:cs="Arial"/>
          <w:b/>
          <w:szCs w:val="24"/>
        </w:rPr>
        <w:tab/>
      </w:r>
      <w:r w:rsidR="00E26759" w:rsidRPr="00E26759">
        <w:rPr>
          <w:rFonts w:ascii="Arial" w:hAnsi="Arial" w:cs="Arial"/>
          <w:szCs w:val="24"/>
        </w:rPr>
        <w:t>n</w:t>
      </w:r>
      <w:r w:rsidR="00956CB6" w:rsidRPr="003B2C04">
        <w:rPr>
          <w:rFonts w:ascii="Arial" w:hAnsi="Arial" w:cs="Arial"/>
          <w:szCs w:val="24"/>
        </w:rPr>
        <w:t>a soupisce</w:t>
      </w:r>
      <w:r w:rsidR="00956CB6" w:rsidRPr="003B2C04">
        <w:rPr>
          <w:rFonts w:ascii="Arial" w:hAnsi="Arial"/>
          <w:szCs w:val="24"/>
        </w:rPr>
        <w:t xml:space="preserve"> </w:t>
      </w:r>
      <w:r w:rsidR="00956CB6" w:rsidRPr="003B2C04">
        <w:rPr>
          <w:rFonts w:ascii="Arial" w:hAnsi="Arial" w:cs="Arial"/>
          <w:szCs w:val="24"/>
        </w:rPr>
        <w:t>může být maximálně 6 hráčů. Pořadí hráčů na soupisce slouží zároveň jako pořadí na jednotlivých šachovnicích. Nenastoupí-li k utkání některý hráč uvedený v soupisce na první až čtvrté šachovnici, posouvá se pořadí dle obvyklých šachových pravidel.</w:t>
      </w:r>
    </w:p>
    <w:p w:rsidR="00D17889" w:rsidRPr="00D17889" w:rsidRDefault="00D17889" w:rsidP="00D17889">
      <w:pPr>
        <w:spacing w:before="120" w:after="0" w:line="240" w:lineRule="auto"/>
        <w:ind w:left="2127" w:hanging="3"/>
        <w:rPr>
          <w:rFonts w:ascii="Arial" w:hAnsi="Arial" w:cs="Arial"/>
        </w:rPr>
      </w:pPr>
      <w:r w:rsidRPr="00D17889">
        <w:rPr>
          <w:rFonts w:ascii="Arial" w:hAnsi="Arial" w:cs="Arial"/>
        </w:rPr>
        <w:t xml:space="preserve">Soupiska je součástí přihlášky. Vyplněná soupiska se zasílá na stanoveném formuláři ve formátu </w:t>
      </w:r>
      <w:proofErr w:type="spellStart"/>
      <w:r w:rsidRPr="00D17889">
        <w:rPr>
          <w:rFonts w:ascii="Arial" w:hAnsi="Arial" w:cs="Arial"/>
        </w:rPr>
        <w:t>excel</w:t>
      </w:r>
      <w:proofErr w:type="spellEnd"/>
      <w:r w:rsidRPr="00D17889">
        <w:rPr>
          <w:rFonts w:ascii="Arial" w:hAnsi="Arial" w:cs="Arial"/>
        </w:rPr>
        <w:t>.</w:t>
      </w:r>
    </w:p>
    <w:p w:rsidR="00C2448E" w:rsidRDefault="00D17889" w:rsidP="00C2448E">
      <w:pPr>
        <w:spacing w:before="120" w:after="0" w:line="240" w:lineRule="auto"/>
        <w:ind w:left="2127" w:hanging="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Jmenovitý seznam hráčů na soupisce </w:t>
      </w:r>
      <w:r w:rsidR="00C2448E" w:rsidRPr="006155A6">
        <w:rPr>
          <w:rFonts w:ascii="Arial" w:hAnsi="Arial" w:cs="Arial"/>
          <w:color w:val="000000"/>
          <w:sz w:val="21"/>
          <w:szCs w:val="21"/>
        </w:rPr>
        <w:t>lze měnit nejpozději při prezenci</w:t>
      </w:r>
      <w:r w:rsidR="00C2448E">
        <w:rPr>
          <w:rFonts w:ascii="Arial" w:hAnsi="Arial" w:cs="Arial"/>
          <w:color w:val="000000"/>
          <w:sz w:val="21"/>
          <w:szCs w:val="21"/>
        </w:rPr>
        <w:t>, kde ji potvrzenou ředitelem školy předložíte v papírové podobě.</w:t>
      </w:r>
    </w:p>
    <w:p w:rsidR="00C2448E" w:rsidRDefault="00C2448E" w:rsidP="00C2448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 xml:space="preserve">Hrací materiál: </w:t>
      </w:r>
      <w:r w:rsidRPr="006155A6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Pr="006155A6">
        <w:rPr>
          <w:rFonts w:ascii="Arial" w:hAnsi="Arial" w:cs="Arial"/>
          <w:color w:val="000000"/>
          <w:sz w:val="21"/>
          <w:szCs w:val="21"/>
        </w:rPr>
        <w:t>šachový materiál zajistí pořadatel.</w:t>
      </w:r>
    </w:p>
    <w:p w:rsidR="00743720" w:rsidRPr="00743720" w:rsidRDefault="00743720" w:rsidP="00743720">
      <w:pPr>
        <w:autoSpaceDE w:val="0"/>
        <w:autoSpaceDN w:val="0"/>
        <w:adjustRightInd w:val="0"/>
        <w:spacing w:before="120" w:after="0" w:line="240" w:lineRule="auto"/>
        <w:ind w:left="2124" w:hanging="2124"/>
        <w:rPr>
          <w:rFonts w:ascii="Arial" w:hAnsi="Arial" w:cs="Arial"/>
          <w:color w:val="000000"/>
          <w:sz w:val="21"/>
          <w:szCs w:val="21"/>
        </w:rPr>
      </w:pPr>
      <w:r w:rsidRPr="00743720">
        <w:rPr>
          <w:rFonts w:ascii="Arial" w:hAnsi="Arial" w:cs="Arial"/>
          <w:b/>
          <w:color w:val="000000"/>
          <w:sz w:val="21"/>
          <w:szCs w:val="21"/>
        </w:rPr>
        <w:t>Informace:</w:t>
      </w:r>
      <w:r>
        <w:rPr>
          <w:rFonts w:ascii="Arial" w:hAnsi="Arial" w:cs="Arial"/>
          <w:b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po uzávěrce přihlášek bude na webových stránkách pořadatele - </w:t>
      </w:r>
      <w:hyperlink r:id="rId12" w:history="1">
        <w:r w:rsidRPr="00743720">
          <w:rPr>
            <w:rStyle w:val="Hypertextovodkaz"/>
            <w:rFonts w:ascii="Arial" w:hAnsi="Arial" w:cs="Arial"/>
            <w:color w:val="000000" w:themeColor="text1"/>
            <w:sz w:val="21"/>
            <w:szCs w:val="21"/>
            <w:u w:val="none"/>
          </w:rPr>
          <w:t>https://www.sachyzlin.cz/</w:t>
        </w:r>
      </w:hyperlink>
      <w:r w:rsidR="00D17889">
        <w:rPr>
          <w:rFonts w:ascii="Arial" w:hAnsi="Arial" w:cs="Arial"/>
          <w:color w:val="000000"/>
          <w:sz w:val="21"/>
          <w:szCs w:val="21"/>
        </w:rPr>
        <w:t xml:space="preserve"> - zveřejněna informace o počtu přihlášených škol a sestavách jednotlivých družstev. </w:t>
      </w:r>
    </w:p>
    <w:p w:rsidR="00C2448E" w:rsidRDefault="00C2448E" w:rsidP="00E26759">
      <w:pPr>
        <w:spacing w:before="120" w:after="0" w:line="240" w:lineRule="auto"/>
        <w:ind w:left="2127" w:hanging="2127"/>
        <w:rPr>
          <w:rFonts w:ascii="Arial" w:hAnsi="Arial" w:cs="Arial"/>
          <w:szCs w:val="24"/>
        </w:rPr>
      </w:pPr>
    </w:p>
    <w:p w:rsidR="00C2448E" w:rsidRPr="00A47A10" w:rsidRDefault="00C2448E" w:rsidP="00C2448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47A10">
        <w:rPr>
          <w:rFonts w:ascii="Arial" w:hAnsi="Arial" w:cs="Arial"/>
          <w:b/>
          <w:color w:val="000000"/>
          <w:sz w:val="28"/>
          <w:szCs w:val="28"/>
        </w:rPr>
        <w:t>Na setkání s Vámi se těší pořadatelé</w:t>
      </w:r>
      <w:r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C2448E" w:rsidRPr="003B2C04" w:rsidRDefault="00C2448E" w:rsidP="00E26759">
      <w:pPr>
        <w:spacing w:before="120" w:after="0" w:line="240" w:lineRule="auto"/>
        <w:ind w:left="2127" w:hanging="2127"/>
        <w:rPr>
          <w:rFonts w:ascii="Arial" w:hAnsi="Arial"/>
          <w:szCs w:val="24"/>
        </w:rPr>
      </w:pPr>
    </w:p>
    <w:sectPr w:rsidR="00C2448E" w:rsidRPr="003B2C04" w:rsidSect="00297B3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8E" w:rsidRDefault="0068128E" w:rsidP="00550DAB">
      <w:pPr>
        <w:spacing w:after="0" w:line="240" w:lineRule="auto"/>
      </w:pPr>
      <w:r>
        <w:separator/>
      </w:r>
    </w:p>
  </w:endnote>
  <w:endnote w:type="continuationSeparator" w:id="0">
    <w:p w:rsidR="0068128E" w:rsidRDefault="0068128E" w:rsidP="0055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8E" w:rsidRDefault="0068128E" w:rsidP="00550DAB">
      <w:pPr>
        <w:spacing w:after="0" w:line="240" w:lineRule="auto"/>
      </w:pPr>
      <w:r>
        <w:separator/>
      </w:r>
    </w:p>
  </w:footnote>
  <w:footnote w:type="continuationSeparator" w:id="0">
    <w:p w:rsidR="0068128E" w:rsidRDefault="0068128E" w:rsidP="00550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ED"/>
    <w:multiLevelType w:val="hybridMultilevel"/>
    <w:tmpl w:val="A44A2744"/>
    <w:lvl w:ilvl="0" w:tplc="1D500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DF2561"/>
    <w:multiLevelType w:val="hybridMultilevel"/>
    <w:tmpl w:val="FFE802F6"/>
    <w:lvl w:ilvl="0" w:tplc="A3325B1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EF0498"/>
    <w:multiLevelType w:val="hybridMultilevel"/>
    <w:tmpl w:val="15EC8096"/>
    <w:lvl w:ilvl="0" w:tplc="858E38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F7ACF"/>
    <w:multiLevelType w:val="hybridMultilevel"/>
    <w:tmpl w:val="5A643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C5"/>
    <w:rsid w:val="0013593E"/>
    <w:rsid w:val="00175778"/>
    <w:rsid w:val="001D32FA"/>
    <w:rsid w:val="001D6243"/>
    <w:rsid w:val="0023461D"/>
    <w:rsid w:val="00276527"/>
    <w:rsid w:val="00297B33"/>
    <w:rsid w:val="003B2C04"/>
    <w:rsid w:val="004253AF"/>
    <w:rsid w:val="0044246E"/>
    <w:rsid w:val="00522483"/>
    <w:rsid w:val="00532F48"/>
    <w:rsid w:val="00550DAB"/>
    <w:rsid w:val="005D6E81"/>
    <w:rsid w:val="00654472"/>
    <w:rsid w:val="00673311"/>
    <w:rsid w:val="0068128E"/>
    <w:rsid w:val="006A7907"/>
    <w:rsid w:val="006D60AD"/>
    <w:rsid w:val="00726C6C"/>
    <w:rsid w:val="00743720"/>
    <w:rsid w:val="00780671"/>
    <w:rsid w:val="00813739"/>
    <w:rsid w:val="0089193B"/>
    <w:rsid w:val="008942CF"/>
    <w:rsid w:val="008E3C93"/>
    <w:rsid w:val="00956CB6"/>
    <w:rsid w:val="009C0DDF"/>
    <w:rsid w:val="00A01E09"/>
    <w:rsid w:val="00A66442"/>
    <w:rsid w:val="00AE1496"/>
    <w:rsid w:val="00B41966"/>
    <w:rsid w:val="00B44F45"/>
    <w:rsid w:val="00BC61C5"/>
    <w:rsid w:val="00C025C1"/>
    <w:rsid w:val="00C2448E"/>
    <w:rsid w:val="00C81322"/>
    <w:rsid w:val="00CB27E1"/>
    <w:rsid w:val="00CD75BE"/>
    <w:rsid w:val="00D17889"/>
    <w:rsid w:val="00E26759"/>
    <w:rsid w:val="00E96C04"/>
    <w:rsid w:val="00FB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472"/>
  </w:style>
  <w:style w:type="paragraph" w:styleId="Nadpis1">
    <w:name w:val="heading 1"/>
    <w:basedOn w:val="Normln"/>
    <w:next w:val="Normln"/>
    <w:link w:val="Nadpis1Char"/>
    <w:uiPriority w:val="9"/>
    <w:qFormat/>
    <w:rsid w:val="00BC6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1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1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1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1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1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1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C6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C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BC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BC61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1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1C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C6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C61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1C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5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DAB"/>
  </w:style>
  <w:style w:type="paragraph" w:styleId="Zpat">
    <w:name w:val="footer"/>
    <w:basedOn w:val="Normln"/>
    <w:link w:val="ZpatChar"/>
    <w:uiPriority w:val="99"/>
    <w:unhideWhenUsed/>
    <w:rsid w:val="0055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DAB"/>
  </w:style>
  <w:style w:type="character" w:styleId="Hypertextovodkaz">
    <w:name w:val="Hyperlink"/>
    <w:basedOn w:val="Standardnpsmoodstavce"/>
    <w:uiPriority w:val="99"/>
    <w:unhideWhenUsed/>
    <w:rsid w:val="00CD75B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75BE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A664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A66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B2C0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chyzlin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isime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erny200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7C9E-C775-465F-8B92-47A76127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v.simek.19</dc:creator>
  <cp:lastModifiedBy>Rosťa</cp:lastModifiedBy>
  <cp:revision>6</cp:revision>
  <dcterms:created xsi:type="dcterms:W3CDTF">2025-12-10T12:05:00Z</dcterms:created>
  <dcterms:modified xsi:type="dcterms:W3CDTF">2025-12-12T13:27:00Z</dcterms:modified>
</cp:coreProperties>
</file>